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COURSE DESCRIPTION: </w:t>
      </w:r>
      <w:r>
        <w:rPr>
          <w:rFonts w:ascii="Times New Roman" w:eastAsia="Times New Roman" w:hAnsi="Times New Roman" w:cs="Times New Roman"/>
        </w:rPr>
        <w:t xml:space="preserve">#634500A 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</w:rPr>
        <w:t xml:space="preserve"> 634600B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This course will introduce </w:t>
      </w:r>
      <w:r>
        <w:rPr>
          <w:rFonts w:ascii="Times New Roman" w:eastAsia="Times New Roman" w:hAnsi="Times New Roman" w:cs="Times New Roman"/>
          <w:color w:val="000000"/>
        </w:rPr>
        <w:t xml:space="preserve">students to various aspects of photography including language/vocabulary, production, technical 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operations, basic principles of B/W analog photography, digital and computer programs, history, criticism, aesthetics, and 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composition. </w:t>
      </w:r>
      <w:r>
        <w:rPr>
          <w:rFonts w:ascii="Times New Roman" w:eastAsia="Times New Roman" w:hAnsi="Times New Roman" w:cs="Times New Roman"/>
        </w:rPr>
        <w:t xml:space="preserve"> The goal of this course is to give the students a better understanding of photographic techniques, styles and 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transit</w:t>
      </w:r>
      <w:r>
        <w:rPr>
          <w:rFonts w:ascii="Times New Roman" w:eastAsia="Times New Roman" w:hAnsi="Times New Roman" w:cs="Times New Roman"/>
        </w:rPr>
        <w:t>ions from the Analog photography (B/W darkroom) to the Digital photography format.</w:t>
      </w:r>
    </w:p>
    <w:p w:rsidR="00855376" w:rsidRDefault="00855376">
      <w:pPr>
        <w:spacing w:after="0" w:line="240" w:lineRule="auto"/>
        <w:ind w:right="-1260"/>
        <w:rPr>
          <w:rFonts w:ascii="Times New Roman" w:eastAsia="Times New Roman" w:hAnsi="Times New Roman" w:cs="Times New Roman"/>
        </w:rPr>
      </w:pP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following expectations/procedures have been established to make this studio space an organized, safe, and workable 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 for all of us to use. Together with everyone’s</w:t>
      </w:r>
      <w:r>
        <w:rPr>
          <w:rFonts w:ascii="Times New Roman" w:eastAsia="Times New Roman" w:hAnsi="Times New Roman" w:cs="Times New Roman"/>
        </w:rPr>
        <w:t xml:space="preserve"> commitment to follow these procedures, there are no limits to the 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amazing things we can create here.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55376" w:rsidRDefault="001012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GRADING POLICY: </w:t>
      </w:r>
      <w:r>
        <w:rPr>
          <w:rFonts w:ascii="Times New Roman" w:eastAsia="Times New Roman" w:hAnsi="Times New Roman" w:cs="Times New Roman"/>
          <w:color w:val="000000"/>
        </w:rPr>
        <w:t>-This is an estimate of how your grade will be determined: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55376" w:rsidRDefault="001012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Grades will be points-based following the MCPS grading policy.</w:t>
      </w:r>
    </w:p>
    <w:p w:rsidR="00855376" w:rsidRDefault="001012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Grades will </w:t>
      </w:r>
      <w:r>
        <w:rPr>
          <w:rFonts w:ascii="Times New Roman" w:eastAsia="Times New Roman" w:hAnsi="Times New Roman" w:cs="Times New Roman"/>
          <w:color w:val="000000"/>
        </w:rPr>
        <w:t xml:space="preserve">be based on projects, tests/quizzes, binder checks, warm ups, critiques, reading and writing assignments, </w:t>
      </w:r>
      <w:r>
        <w:rPr>
          <w:color w:val="000000"/>
        </w:rPr>
        <w:t>as well as daily studio work, and art show participation.</w:t>
      </w:r>
    </w:p>
    <w:p w:rsidR="00855376" w:rsidRDefault="001012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Grades will also be based on craftsmanship (very detailed work that has been done using a lot of skill, so that the result is well done/polished) and written reflections included with a project.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55376" w:rsidRDefault="001012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is no homework in this class; except to take pictures if you have the means to do so.</w:t>
      </w:r>
    </w:p>
    <w:p w:rsidR="00855376" w:rsidRDefault="001012C3">
      <w:pPr>
        <w:spacing w:line="240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Per MCPS’s grading policy, students must complete assignments with basic requirement in order to receive credit.  Therefore, students must complete assignments wi</w:t>
      </w:r>
      <w:r>
        <w:rPr>
          <w:rFonts w:ascii="Times New Roman" w:eastAsia="Times New Roman" w:hAnsi="Times New Roman" w:cs="Times New Roman"/>
        </w:rPr>
        <w:t xml:space="preserve">th 33% accuracy in order to meet minimum standards.  Those that do will receive a 50%.  Those that do not will receive a zero.  </w:t>
      </w:r>
    </w:p>
    <w:p w:rsidR="00855376" w:rsidRDefault="0085537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5376" w:rsidRDefault="001012C3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i/>
        </w:rPr>
        <w:t>In compliance with the MCPS policy on reteaching and relearning, students may have the opportunity to resubmit a minor projec</w:t>
      </w:r>
      <w:r>
        <w:rPr>
          <w:rFonts w:ascii="Times New Roman" w:eastAsia="Times New Roman" w:hAnsi="Times New Roman" w:cs="Times New Roman"/>
          <w:i/>
        </w:rPr>
        <w:t xml:space="preserve">t one time after private consultation with the teacher and reteaching/relearning the skills necessary to successfully obtain the objective of the assigned project.  This does NOT apply to the final project for each quarter."  </w:t>
      </w:r>
    </w:p>
    <w:p w:rsidR="00855376" w:rsidRDefault="001012C3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Work submitted on the due dat</w:t>
      </w:r>
      <w:r>
        <w:rPr>
          <w:rFonts w:ascii="Times New Roman" w:eastAsia="Times New Roman" w:hAnsi="Times New Roman" w:cs="Times New Roman"/>
        </w:rPr>
        <w:t>e can be reassessed one time.  The most recent grade will be kept.</w:t>
      </w:r>
    </w:p>
    <w:p w:rsidR="00855376" w:rsidRDefault="001012C3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Work that is submitted late (after the due date, but before the deadline date) will be worth 10% less and cannot be submitted to be reassessed.</w:t>
      </w:r>
    </w:p>
    <w:p w:rsidR="00855376" w:rsidRDefault="001012C3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</w:rPr>
        <w:t>Work submitted after the deadline will not be</w:t>
      </w:r>
      <w:r>
        <w:rPr>
          <w:rFonts w:ascii="Times New Roman" w:eastAsia="Times New Roman" w:hAnsi="Times New Roman" w:cs="Times New Roman"/>
          <w:b/>
        </w:rPr>
        <w:t xml:space="preserve"> accepted.  You will receive a zero*</w:t>
      </w:r>
    </w:p>
    <w:p w:rsidR="00855376" w:rsidRDefault="001012C3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Final projects and exams may not be re-taught or reassessed.</w:t>
      </w:r>
    </w:p>
    <w:p w:rsidR="00855376" w:rsidRDefault="001012C3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>The last assignment of the quarter cannot be re-taught or reassessed.</w:t>
      </w:r>
    </w:p>
    <w:p w:rsidR="00855376" w:rsidRDefault="001012C3">
      <w:pPr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In order to receive a minimum grade of 50%, students must turn in the assignment by the </w:t>
      </w:r>
      <w:r>
        <w:rPr>
          <w:rFonts w:ascii="Times New Roman" w:eastAsia="Times New Roman" w:hAnsi="Times New Roman" w:cs="Times New Roman"/>
        </w:rPr>
        <w:t>deadline date.  (See MCPS grading policy)</w:t>
      </w:r>
    </w:p>
    <w:p w:rsidR="00855376" w:rsidRDefault="008553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55376" w:rsidRDefault="001012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EXPECTATIONS AND RESPECT</w:t>
      </w:r>
      <w:r>
        <w:rPr>
          <w:rFonts w:ascii="Times New Roman" w:eastAsia="Times New Roman" w:hAnsi="Times New Roman" w:cs="Times New Roman"/>
        </w:rPr>
        <w:t>: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Come to class </w:t>
      </w:r>
      <w:r>
        <w:rPr>
          <w:rFonts w:ascii="Times New Roman" w:eastAsia="Times New Roman" w:hAnsi="Times New Roman" w:cs="Times New Roman"/>
          <w:u w:val="single"/>
        </w:rPr>
        <w:t>on time.</w:t>
      </w:r>
      <w:r>
        <w:rPr>
          <w:rFonts w:ascii="Times New Roman" w:eastAsia="Times New Roman" w:hAnsi="Times New Roman" w:cs="Times New Roman"/>
        </w:rPr>
        <w:t xml:space="preserve">  Follow MBHS policy on tardiness and absences.  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Clean-up and take</w:t>
      </w:r>
      <w:r>
        <w:rPr>
          <w:rFonts w:ascii="Times New Roman" w:eastAsia="Times New Roman" w:hAnsi="Times New Roman" w:cs="Times New Roman"/>
          <w:u w:val="single"/>
        </w:rPr>
        <w:t xml:space="preserve"> care</w:t>
      </w:r>
      <w:r>
        <w:rPr>
          <w:rFonts w:ascii="Times New Roman" w:eastAsia="Times New Roman" w:hAnsi="Times New Roman" w:cs="Times New Roman"/>
        </w:rPr>
        <w:t xml:space="preserve"> of your own materials (aprons are optional, some are available) Keep workspace clean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Come pr</w:t>
      </w:r>
      <w:r>
        <w:rPr>
          <w:rFonts w:ascii="Times New Roman" w:eastAsia="Times New Roman" w:hAnsi="Times New Roman" w:cs="Times New Roman"/>
          <w:u w:val="single"/>
        </w:rPr>
        <w:t>epared</w:t>
      </w:r>
      <w:r>
        <w:rPr>
          <w:rFonts w:ascii="Times New Roman" w:eastAsia="Times New Roman" w:hAnsi="Times New Roman" w:cs="Times New Roman"/>
        </w:rPr>
        <w:t xml:space="preserve"> – with your ID, plan book, art binder, pencil &amp; materials, and a good attitude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No food</w:t>
      </w:r>
      <w:r>
        <w:rPr>
          <w:rFonts w:ascii="Times New Roman" w:eastAsia="Times New Roman" w:hAnsi="Times New Roman" w:cs="Times New Roman"/>
        </w:rPr>
        <w:t>, no drink (except water), no candy, no gum, no hoods.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Absolutely </w:t>
      </w:r>
      <w:r>
        <w:rPr>
          <w:rFonts w:ascii="Times New Roman" w:eastAsia="Times New Roman" w:hAnsi="Times New Roman" w:cs="Times New Roman"/>
          <w:b/>
          <w:u w:val="single"/>
        </w:rPr>
        <w:t>NO</w:t>
      </w:r>
      <w:r>
        <w:rPr>
          <w:rFonts w:ascii="Times New Roman" w:eastAsia="Times New Roman" w:hAnsi="Times New Roman" w:cs="Times New Roman"/>
        </w:rPr>
        <w:t xml:space="preserve"> cell phones or other electronic devices in darkroom or in class.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 phones can be used for taking digital pictures under special circumstances and with a photo pass.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RESPECT </w:t>
      </w:r>
      <w:r>
        <w:rPr>
          <w:rFonts w:ascii="Times New Roman" w:eastAsia="Times New Roman" w:hAnsi="Times New Roman" w:cs="Times New Roman"/>
        </w:rPr>
        <w:t>yourself, the materials &amp; tools, your teacher, and the artwork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of appropriate language, no profanity, negative comments, personal attacks. 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ffer constructive criticism, advice, and opinions 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Listen when others are speaking during critiques and class discussions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-----&gt;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required to spend the class period working on photography related materials </w:t>
      </w:r>
      <w:r>
        <w:rPr>
          <w:rFonts w:ascii="Times New Roman" w:eastAsia="Times New Roman" w:hAnsi="Times New Roman" w:cs="Times New Roman"/>
          <w:b/>
        </w:rPr>
        <w:t>EVERYDAY</w:t>
      </w:r>
      <w:r>
        <w:rPr>
          <w:rFonts w:ascii="Times New Roman" w:eastAsia="Times New Roman" w:hAnsi="Times New Roman" w:cs="Times New Roman"/>
        </w:rPr>
        <w:t xml:space="preserve">.  Options include viewing photo </w:t>
      </w:r>
      <w:r>
        <w:rPr>
          <w:rFonts w:ascii="Times New Roman" w:eastAsia="Times New Roman" w:hAnsi="Times New Roman" w:cs="Times New Roman"/>
        </w:rPr>
        <w:t>books and magazines, completing worksheets, independent photo assignments, photo journal.</w:t>
      </w:r>
    </w:p>
    <w:p w:rsidR="00855376" w:rsidRDefault="001012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Remember you are a student at MBHS and will be expected to comply with all school policies as described in your MBHS planbook.</w:t>
      </w:r>
    </w:p>
    <w:p w:rsidR="00855376" w:rsidRDefault="001012C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55376" w:rsidRDefault="001012C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BROKEN/LOST EQUIPMENT:  </w:t>
      </w:r>
    </w:p>
    <w:p w:rsidR="00855376" w:rsidRDefault="0010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</w:t>
      </w:r>
      <w:r>
        <w:rPr>
          <w:rFonts w:ascii="Times New Roman" w:eastAsia="Times New Roman" w:hAnsi="Times New Roman" w:cs="Times New Roman"/>
          <w:color w:val="000000"/>
        </w:rPr>
        <w:t>ts will be responsible for the cost of any equipment that is broken under their care/use.</w:t>
      </w:r>
    </w:p>
    <w:p w:rsidR="00855376" w:rsidRDefault="0010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Replacement or repair costs will vary.</w:t>
      </w:r>
    </w:p>
    <w:p w:rsidR="00855376" w:rsidRDefault="0010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Students will be responsible for the cost of any equipment not returned when signed out.  </w:t>
      </w:r>
    </w:p>
    <w:p w:rsidR="00855376" w:rsidRDefault="001012C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MATERIALS:</w:t>
      </w:r>
      <w:r>
        <w:rPr>
          <w:rFonts w:ascii="Times New Roman" w:eastAsia="Times New Roman" w:hAnsi="Times New Roman" w:cs="Times New Roman"/>
        </w:rPr>
        <w:t xml:space="preserve">  A 3-ring binder will be </w:t>
      </w:r>
      <w:r>
        <w:rPr>
          <w:rFonts w:ascii="Times New Roman" w:eastAsia="Times New Roman" w:hAnsi="Times New Roman" w:cs="Times New Roman"/>
        </w:rPr>
        <w:t xml:space="preserve">provided for this course to keep all photos, notes, and journal assignments.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Student will also need a shoe box by the middle of September (for pinhole cameras).  </w:t>
      </w:r>
    </w:p>
    <w:p w:rsidR="00855376" w:rsidRDefault="00101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will be expected to work on your journal during class time. </w:t>
      </w:r>
    </w:p>
    <w:p w:rsidR="00855376" w:rsidRDefault="00101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will be expected to have your photos (negatives or digital) every day. </w:t>
      </w:r>
    </w:p>
    <w:p w:rsidR="00855376" w:rsidRDefault="00101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Binder/journal will be kept in class.  </w:t>
      </w:r>
    </w:p>
    <w:p w:rsidR="00855376" w:rsidRDefault="001012C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COMMUNICATIONS WITH YOUR TEACHER: </w:t>
      </w:r>
    </w:p>
    <w:p w:rsidR="00855376" w:rsidRDefault="001012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Emails will be responded to within a timely manner. 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Kelly_E_Crowder@mcpsmd.org</w:t>
        </w:r>
      </w:hyperlink>
    </w:p>
    <w:p w:rsidR="00855376" w:rsidRDefault="001012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photo lab will be open for lunch during 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by appointment only</w:t>
      </w:r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855376" w:rsidRDefault="001012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Students must eat lunch down in the SAC prior to coming down to work in the photo lab (there is no food permitted down in the art wing.</w:t>
      </w:r>
    </w:p>
    <w:p w:rsidR="00855376" w:rsidRDefault="001012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Students need to have a pass from teacher ahead of time to be permitted to work during lunch.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There is a lab fee requirement of $15.  This required course fee will cover the components 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 all take home projects.  You may pay in cash or check payable to MBHS and submit to                 the teacher by:_______________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To make payments online (a convenience fee will be</w:t>
      </w:r>
    </w:p>
    <w:p w:rsidR="00855376" w:rsidRDefault="001012C3">
      <w:pPr>
        <w:rPr>
          <w:rFonts w:ascii="Times New Roman" w:eastAsia="Times New Roman" w:hAnsi="Times New Roman" w:cs="Times New Roman"/>
          <w:color w:val="1155CC"/>
          <w:sz w:val="16"/>
          <w:szCs w:val="16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applied).  Visit this website:  </w:t>
      </w:r>
      <w:r>
        <w:fldChar w:fldCharType="begin"/>
      </w:r>
      <w:r>
        <w:instrText xml:space="preserve"> HYPERLINK "https://osp.osmsinc.com/MontgomeryMD/BVModules/CategoryTemplates/Detailed%20List%20with%20Properties/Category.aspx?categoryid=BY308"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sz w:val="16"/>
          <w:szCs w:val="16"/>
          <w:u w:val="single"/>
        </w:rPr>
        <w:t>https://osp.osmsinc.com/M</w:t>
      </w:r>
      <w:r>
        <w:rPr>
          <w:rFonts w:ascii="Times New Roman" w:eastAsia="Times New Roman" w:hAnsi="Times New Roman" w:cs="Times New Roman"/>
          <w:color w:val="1155CC"/>
          <w:sz w:val="16"/>
          <w:szCs w:val="16"/>
          <w:u w:val="single"/>
        </w:rPr>
        <w:t>ontgomeryMD/BVModules/CategoryTemplates/Detailed%20List%20with%20Properties/Category.aspx?categoryid=BY308</w:t>
      </w:r>
    </w:p>
    <w:p w:rsidR="00855376" w:rsidRDefault="001012C3">
      <w:pPr>
        <w:spacing w:after="0" w:line="240" w:lineRule="auto"/>
        <w:ind w:right="-126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fldChar w:fldCharType="end"/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_______________________________________________________________________________________________________________________________________</w:t>
      </w:r>
    </w:p>
    <w:p w:rsidR="00855376" w:rsidRDefault="001012C3">
      <w:pPr>
        <w:shd w:val="clear" w:color="auto" w:fill="E6E6E6"/>
        <w:tabs>
          <w:tab w:val="left" w:pos="900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 have rea</w:t>
      </w:r>
      <w:r>
        <w:rPr>
          <w:rFonts w:ascii="Arial" w:eastAsia="Arial" w:hAnsi="Arial" w:cs="Arial"/>
          <w:b/>
          <w:sz w:val="16"/>
          <w:szCs w:val="16"/>
        </w:rPr>
        <w:t xml:space="preserve">d the classroom rules and school policy.  I agree to abide by them.   </w:t>
      </w:r>
      <w:r>
        <w:rPr>
          <w:rFonts w:ascii="Verdana" w:eastAsia="Verdana" w:hAnsi="Verdana" w:cs="Verdana"/>
          <w:b/>
          <w:sz w:val="16"/>
          <w:szCs w:val="16"/>
        </w:rPr>
        <w:t xml:space="preserve">Please return to teacher with required fee.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Date__________________</w:t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855376" w:rsidRDefault="001012C3">
      <w:pPr>
        <w:shd w:val="clear" w:color="auto" w:fill="E6E6E6"/>
        <w:tabs>
          <w:tab w:val="left" w:pos="9000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Student Printed Name______________________________</w:t>
      </w:r>
      <w:r>
        <w:rPr>
          <w:rFonts w:ascii="Arial" w:eastAsia="Arial" w:hAnsi="Arial" w:cs="Arial"/>
          <w:b/>
          <w:sz w:val="16"/>
          <w:szCs w:val="16"/>
        </w:rPr>
        <w:t>_____  Phone _______________________</w:t>
      </w:r>
    </w:p>
    <w:p w:rsidR="00855376" w:rsidRDefault="00855376">
      <w:pPr>
        <w:shd w:val="clear" w:color="auto" w:fill="E6E6E6"/>
        <w:tabs>
          <w:tab w:val="left" w:pos="9000"/>
        </w:tabs>
        <w:rPr>
          <w:rFonts w:ascii="Arial" w:eastAsia="Arial" w:hAnsi="Arial" w:cs="Arial"/>
          <w:b/>
          <w:sz w:val="16"/>
          <w:szCs w:val="16"/>
        </w:rPr>
      </w:pPr>
    </w:p>
    <w:p w:rsidR="00855376" w:rsidRDefault="001012C3">
      <w:pPr>
        <w:shd w:val="clear" w:color="auto" w:fill="E6E6E6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Student Signature______________________________________  email _________________________</w:t>
      </w:r>
    </w:p>
    <w:p w:rsidR="00855376" w:rsidRDefault="00855376">
      <w:pPr>
        <w:shd w:val="clear" w:color="auto" w:fill="E6E6E6"/>
        <w:rPr>
          <w:rFonts w:ascii="Arial" w:eastAsia="Arial" w:hAnsi="Arial" w:cs="Arial"/>
          <w:b/>
          <w:sz w:val="16"/>
          <w:szCs w:val="16"/>
        </w:rPr>
      </w:pPr>
    </w:p>
    <w:p w:rsidR="00855376" w:rsidRDefault="001012C3">
      <w:pPr>
        <w:shd w:val="clear" w:color="auto" w:fill="E6E6E6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Parent Signature _______________________________________ email __________________________</w:t>
      </w:r>
    </w:p>
    <w:p w:rsidR="00855376" w:rsidRDefault="001012C3">
      <w:pPr>
        <w:shd w:val="clear" w:color="auto" w:fill="E6E6E6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855376" w:rsidRDefault="001012C3">
      <w:pPr>
        <w:shd w:val="clear" w:color="auto" w:fill="E6E6E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Daytime Phone  ________________________________________(cell) ______</w:t>
      </w:r>
      <w:r>
        <w:rPr>
          <w:rFonts w:ascii="Arial" w:eastAsia="Arial" w:hAnsi="Arial" w:cs="Arial"/>
          <w:sz w:val="16"/>
          <w:szCs w:val="16"/>
        </w:rPr>
        <w:t>________________________</w:t>
      </w:r>
    </w:p>
    <w:p w:rsidR="00855376" w:rsidRDefault="001012C3">
      <w:pPr>
        <w:widowControl w:val="0"/>
        <w:spacing w:after="0" w:line="322" w:lineRule="auto"/>
        <w:ind w:left="3908" w:right="938" w:hanging="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523875</wp:posOffset>
            </wp:positionH>
            <wp:positionV relativeFrom="paragraph">
              <wp:posOffset>190500</wp:posOffset>
            </wp:positionV>
            <wp:extent cx="1725295" cy="1731010"/>
            <wp:effectExtent l="0" t="0" r="0" b="0"/>
            <wp:wrapSquare wrapText="bothSides" distT="0" distB="0" distL="0" distR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3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5376" w:rsidRDefault="001012C3">
      <w:pPr>
        <w:widowControl w:val="0"/>
        <w:spacing w:after="0" w:line="322" w:lineRule="auto"/>
        <w:ind w:left="3908" w:right="938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Montgomery County Public Schools Office of Curriculum and Instruction Fine Arts</w:t>
      </w:r>
    </w:p>
    <w:p w:rsidR="00855376" w:rsidRDefault="001012C3">
      <w:pPr>
        <w:widowControl w:val="0"/>
        <w:spacing w:after="0" w:line="317" w:lineRule="auto"/>
        <w:ind w:left="4179" w:right="12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850 Hungerford Drive, Suite 256</w:t>
      </w:r>
    </w:p>
    <w:p w:rsidR="00855376" w:rsidRDefault="001012C3">
      <w:pPr>
        <w:widowControl w:val="0"/>
        <w:spacing w:after="0" w:line="322" w:lineRule="auto"/>
        <w:ind w:left="4561" w:right="15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Rockville, Maryland 20850</w:t>
      </w:r>
    </w:p>
    <w:p w:rsidR="00855376" w:rsidRDefault="00855376">
      <w:pPr>
        <w:widowControl w:val="0"/>
        <w:spacing w:before="5" w:after="0" w:line="100" w:lineRule="auto"/>
        <w:rPr>
          <w:sz w:val="10"/>
          <w:szCs w:val="10"/>
        </w:rPr>
      </w:pPr>
    </w:p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1012C3">
      <w:pPr>
        <w:widowControl w:val="0"/>
        <w:spacing w:after="0" w:line="271" w:lineRule="auto"/>
        <w:ind w:left="5085" w:right="21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Consent and Release</w:t>
      </w:r>
    </w:p>
    <w:p w:rsidR="00855376" w:rsidRDefault="00855376">
      <w:pPr>
        <w:widowControl w:val="0"/>
        <w:spacing w:before="4" w:after="0" w:line="140" w:lineRule="auto"/>
        <w:rPr>
          <w:sz w:val="14"/>
          <w:szCs w:val="14"/>
        </w:rPr>
      </w:pPr>
    </w:p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1012C3">
      <w:pPr>
        <w:widowControl w:val="0"/>
        <w:spacing w:before="16" w:after="0" w:line="240" w:lineRule="auto"/>
        <w:ind w:right="-20"/>
      </w:pPr>
      <w:r>
        <w:rPr>
          <w:sz w:val="20"/>
          <w:szCs w:val="20"/>
        </w:rPr>
        <w:t xml:space="preserve">    </w:t>
      </w:r>
      <w:r>
        <w:t>School/Organization:  Office of Curriculum and Instruction, Fine Arts + Montgomery Blair High School</w:t>
      </w:r>
    </w:p>
    <w:p w:rsidR="00855376" w:rsidRDefault="001012C3">
      <w:pPr>
        <w:widowControl w:val="0"/>
        <w:spacing w:before="16" w:after="0" w:line="240" w:lineRule="auto"/>
        <w:ind w:left="180" w:right="-20"/>
      </w:pPr>
      <w:r>
        <w:t>Subject/Program Title:  Use of Fine Arts Images</w:t>
      </w:r>
    </w:p>
    <w:p w:rsidR="00855376" w:rsidRDefault="001012C3">
      <w:pPr>
        <w:widowControl w:val="0"/>
        <w:spacing w:before="16" w:after="0" w:line="240" w:lineRule="auto"/>
        <w:ind w:left="180" w:right="-20"/>
      </w:pPr>
      <w:r>
        <w:t>Producer/Contact Person:  Sarah Neubold, Kelly Crowder</w:t>
      </w:r>
    </w:p>
    <w:p w:rsidR="00855376" w:rsidRDefault="001012C3">
      <w:pPr>
        <w:widowControl w:val="0"/>
        <w:spacing w:before="16" w:after="0" w:line="240" w:lineRule="auto"/>
        <w:ind w:left="180" w:right="-20"/>
      </w:pPr>
      <w:r>
        <w:t>Phone:  Linda/Sarah: 301-279-3250, Kelly:  301 649-2829</w:t>
      </w:r>
    </w:p>
    <w:p w:rsidR="00855376" w:rsidRDefault="001012C3">
      <w:pPr>
        <w:widowControl w:val="0"/>
        <w:spacing w:before="16" w:after="0" w:line="240" w:lineRule="auto"/>
        <w:ind w:left="180" w:right="-20"/>
      </w:pPr>
      <w:r>
        <w:t xml:space="preserve">Email:  </w:t>
      </w:r>
      <w:hyperlink r:id="rId9">
        <w:r>
          <w:rPr>
            <w:color w:val="0000FF"/>
            <w:u w:val="single"/>
          </w:rPr>
          <w:t>sarah_d_neubold@mcpsmd.org</w:t>
        </w:r>
      </w:hyperlink>
      <w:r>
        <w:t xml:space="preserve">, </w:t>
      </w:r>
      <w:hyperlink r:id="rId10">
        <w:r>
          <w:rPr>
            <w:color w:val="0000FF"/>
            <w:u w:val="single"/>
          </w:rPr>
          <w:t>kelly_e_crowder@mcpsmd.org</w:t>
        </w:r>
      </w:hyperlink>
    </w:p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855376">
      <w:pPr>
        <w:widowControl w:val="0"/>
        <w:spacing w:before="9" w:after="0" w:line="240" w:lineRule="auto"/>
        <w:rPr>
          <w:sz w:val="24"/>
          <w:szCs w:val="24"/>
        </w:rPr>
      </w:pPr>
    </w:p>
    <w:p w:rsidR="00855376" w:rsidRDefault="001012C3">
      <w:pPr>
        <w:widowControl w:val="0"/>
        <w:spacing w:after="0" w:line="240" w:lineRule="auto"/>
        <w:ind w:left="180" w:right="-20"/>
      </w:pPr>
      <w:r>
        <w:t xml:space="preserve">I </w:t>
      </w:r>
      <w:r>
        <w:t>hereby</w:t>
      </w:r>
      <w:r>
        <w:t xml:space="preserve"> consent to the use of my artwork, with or without the use of my name, by the Montgomery</w:t>
      </w:r>
    </w:p>
    <w:p w:rsidR="00855376" w:rsidRDefault="001012C3">
      <w:pPr>
        <w:widowControl w:val="0"/>
        <w:spacing w:before="22" w:after="0" w:line="240" w:lineRule="auto"/>
        <w:ind w:left="180" w:right="-20"/>
      </w:pPr>
      <w:r>
        <w:t>County Publics Schools (MCPS) and its assigns for the purposes of:</w:t>
      </w:r>
    </w:p>
    <w:p w:rsidR="00855376" w:rsidRDefault="00855376">
      <w:pPr>
        <w:widowControl w:val="0"/>
        <w:spacing w:before="1" w:after="0" w:line="180" w:lineRule="auto"/>
        <w:rPr>
          <w:sz w:val="18"/>
          <w:szCs w:val="18"/>
        </w:rPr>
      </w:pPr>
    </w:p>
    <w:p w:rsidR="00855376" w:rsidRDefault="001012C3">
      <w:pPr>
        <w:widowControl w:val="0"/>
        <w:tabs>
          <w:tab w:val="left" w:pos="980"/>
        </w:tabs>
        <w:spacing w:after="0" w:line="258" w:lineRule="auto"/>
        <w:ind w:left="992" w:right="118" w:hanging="360"/>
      </w:pPr>
      <w:r>
        <w:rPr>
          <w:rFonts w:ascii="Times New Roman" w:eastAsia="Times New Roman" w:hAnsi="Times New Roman" w:cs="Times New Roman"/>
        </w:rPr>
        <w:tab/>
      </w:r>
      <w:r>
        <w:t>Displaying in exhibitions sponsored by MCPS or MCPS partners (i.e. Maryland State Department of Ed</w:t>
      </w:r>
      <w:r>
        <w:t>ucation, Maryland Art Education Association, Montgomery County Executive’s Office, Montgomery County Education Association, The Music Center at Strathmore);</w:t>
      </w:r>
    </w:p>
    <w:p w:rsidR="00855376" w:rsidRDefault="001012C3">
      <w:pPr>
        <w:widowControl w:val="0"/>
        <w:tabs>
          <w:tab w:val="left" w:pos="980"/>
        </w:tabs>
        <w:spacing w:before="2" w:after="0" w:line="240" w:lineRule="auto"/>
        <w:ind w:left="632" w:right="-20"/>
      </w:pPr>
      <w:r>
        <w:rPr>
          <w:rFonts w:ascii="Times New Roman" w:eastAsia="Times New Roman" w:hAnsi="Times New Roman" w:cs="Times New Roman"/>
        </w:rPr>
        <w:tab/>
      </w:r>
      <w:r>
        <w:t>Reproducing for publication in instructional materials or public information;</w:t>
      </w:r>
    </w:p>
    <w:p w:rsidR="00855376" w:rsidRDefault="001012C3">
      <w:pPr>
        <w:widowControl w:val="0"/>
        <w:tabs>
          <w:tab w:val="left" w:pos="980"/>
        </w:tabs>
        <w:spacing w:before="22" w:after="0" w:line="240" w:lineRule="auto"/>
        <w:ind w:left="632" w:right="-20"/>
      </w:pPr>
      <w:r>
        <w:rPr>
          <w:rFonts w:ascii="Times New Roman" w:eastAsia="Times New Roman" w:hAnsi="Times New Roman" w:cs="Times New Roman"/>
        </w:rPr>
        <w:tab/>
      </w:r>
      <w:r>
        <w:t>Supporting arts edu</w:t>
      </w:r>
      <w:r>
        <w:t>cation</w:t>
      </w:r>
    </w:p>
    <w:p w:rsidR="00855376" w:rsidRDefault="00855376">
      <w:pPr>
        <w:widowControl w:val="0"/>
        <w:spacing w:before="1" w:after="0" w:line="180" w:lineRule="auto"/>
        <w:rPr>
          <w:sz w:val="18"/>
          <w:szCs w:val="18"/>
        </w:rPr>
      </w:pPr>
    </w:p>
    <w:p w:rsidR="00855376" w:rsidRDefault="001012C3">
      <w:pPr>
        <w:widowControl w:val="0"/>
        <w:spacing w:after="0" w:line="259" w:lineRule="auto"/>
        <w:ind w:left="180" w:right="782"/>
      </w:pPr>
      <w:r>
        <w:t>I am of legal age* and competent to execute this consent and release, which I have read and fully understand.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673100</wp:posOffset>
                </wp:positionV>
                <wp:extent cx="5969000" cy="12700"/>
                <wp:effectExtent l="0" t="0" r="0" b="0"/>
                <wp:wrapSquare wrapText="bothSides" distT="0" distB="0" distL="0" distR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0" cy="12700"/>
                          <a:chOff x="2355468" y="3779365"/>
                          <a:chExt cx="598106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55468" y="3779365"/>
                            <a:ext cx="5981065" cy="1270"/>
                            <a:chOff x="1412" y="1069"/>
                            <a:chExt cx="9419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12" y="1069"/>
                              <a:ext cx="94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5376" w:rsidRDefault="008553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1412" y="1069"/>
                              <a:ext cx="941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195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673100</wp:posOffset>
                </wp:positionV>
                <wp:extent cx="5969000" cy="12700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855376">
      <w:pPr>
        <w:widowControl w:val="0"/>
        <w:spacing w:before="13" w:after="0" w:line="280" w:lineRule="auto"/>
        <w:rPr>
          <w:sz w:val="28"/>
          <w:szCs w:val="28"/>
        </w:rPr>
      </w:pPr>
    </w:p>
    <w:tbl>
      <w:tblPr>
        <w:tblStyle w:val="a"/>
        <w:tblW w:w="95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0"/>
        <w:gridCol w:w="2217"/>
        <w:gridCol w:w="3245"/>
      </w:tblGrid>
      <w:tr w:rsidR="00855376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855376" w:rsidRDefault="00855376">
            <w:pPr>
              <w:widowControl w:val="0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55376" w:rsidRDefault="00855376">
            <w:pPr>
              <w:widowControl w:val="0"/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55376" w:rsidRDefault="00855376">
            <w:pPr>
              <w:widowControl w:val="0"/>
            </w:pPr>
          </w:p>
        </w:tc>
      </w:tr>
      <w:tr w:rsidR="00855376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855376" w:rsidRDefault="001012C3">
            <w:pPr>
              <w:widowControl w:val="0"/>
              <w:spacing w:after="0" w:line="249" w:lineRule="auto"/>
              <w:ind w:right="-20"/>
            </w:pPr>
            <w:r>
              <w:t>Student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62200" cy="1270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2200" cy="12700"/>
                                <a:chOff x="4163630" y="3779365"/>
                                <a:chExt cx="2364740" cy="1270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4163630" y="3779365"/>
                                  <a:ext cx="2364740" cy="1270"/>
                                  <a:chOff x="1548" y="-1019"/>
                                  <a:chExt cx="3724" cy="2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1548" y="-1019"/>
                                    <a:ext cx="37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55376" w:rsidRDefault="0085537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Freeform 9"/>
                                <wps:cNvSpPr/>
                                <wps:spPr>
                                  <a:xfrm>
                                    <a:off x="1548" y="-1019"/>
                                    <a:ext cx="3724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0000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00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2362200" cy="1270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2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Name (Please Print)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55376" w:rsidRDefault="001012C3">
            <w:pPr>
              <w:widowControl w:val="0"/>
              <w:spacing w:after="0" w:line="249" w:lineRule="auto"/>
              <w:ind w:left="136" w:right="-20"/>
            </w:pPr>
            <w:r>
              <w:t>Student ID Number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55376" w:rsidRDefault="001012C3">
            <w:pPr>
              <w:widowControl w:val="0"/>
              <w:spacing w:after="0" w:line="249" w:lineRule="auto"/>
              <w:ind w:left="108" w:right="-20"/>
            </w:pPr>
            <w:r>
              <w:t>School</w:t>
            </w:r>
          </w:p>
        </w:tc>
      </w:tr>
    </w:tbl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855376">
      <w:pPr>
        <w:widowControl w:val="0"/>
        <w:spacing w:before="7" w:after="0" w:line="260" w:lineRule="auto"/>
        <w:rPr>
          <w:sz w:val="26"/>
          <w:szCs w:val="26"/>
        </w:rPr>
      </w:pPr>
    </w:p>
    <w:p w:rsidR="00855376" w:rsidRDefault="001012C3">
      <w:pPr>
        <w:widowControl w:val="0"/>
        <w:spacing w:before="16" w:after="0" w:line="265" w:lineRule="auto"/>
        <w:ind w:left="180" w:right="-20"/>
      </w:pPr>
      <w:r>
        <w:t>*Student Signature (18 and over)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-634999</wp:posOffset>
                </wp:positionV>
                <wp:extent cx="1244600" cy="12700"/>
                <wp:effectExtent l="0" t="0" r="0" b="0"/>
                <wp:wrapSquare wrapText="bothSides" distT="0" distB="0" distL="0" distR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4600" cy="12700"/>
                          <a:chOff x="4719573" y="3779365"/>
                          <a:chExt cx="1252855" cy="127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719573" y="3779365"/>
                            <a:ext cx="1252855" cy="1270"/>
                            <a:chOff x="5545" y="-1019"/>
                            <a:chExt cx="1973" cy="2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545" y="-1019"/>
                              <a:ext cx="1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5376" w:rsidRDefault="008553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5545" y="-1019"/>
                              <a:ext cx="1973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-634999</wp:posOffset>
                </wp:positionV>
                <wp:extent cx="1244600" cy="12700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-634999</wp:posOffset>
                </wp:positionV>
                <wp:extent cx="1866900" cy="12700"/>
                <wp:effectExtent l="0" t="0" r="0" b="0"/>
                <wp:wrapSquare wrapText="bothSides" distT="0" distB="0" distL="0" distR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2700"/>
                          <a:chOff x="4407153" y="3779365"/>
                          <a:chExt cx="187769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407153" y="3779365"/>
                            <a:ext cx="1877695" cy="1270"/>
                            <a:chOff x="7734" y="-1019"/>
                            <a:chExt cx="2957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7734" y="-1019"/>
                              <a:ext cx="29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5376" w:rsidRDefault="008553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7734" y="-1019"/>
                              <a:ext cx="295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-634999</wp:posOffset>
                </wp:positionV>
                <wp:extent cx="1866900" cy="12700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-12699</wp:posOffset>
                </wp:positionV>
                <wp:extent cx="2362200" cy="12700"/>
                <wp:effectExtent l="0" t="0" r="0" b="0"/>
                <wp:wrapSquare wrapText="bothSides" distT="0" distB="0" distL="0" distR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2700"/>
                          <a:chOff x="4163630" y="3779365"/>
                          <a:chExt cx="2364740" cy="127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4163630" y="3779365"/>
                            <a:ext cx="2364740" cy="1270"/>
                            <a:chOff x="1440" y="-33"/>
                            <a:chExt cx="3724" cy="2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440" y="-33"/>
                              <a:ext cx="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5376" w:rsidRDefault="008553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1440" y="-33"/>
                              <a:ext cx="37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3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-12699</wp:posOffset>
                </wp:positionV>
                <wp:extent cx="2362200" cy="12700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376" w:rsidRDefault="00855376">
      <w:pPr>
        <w:widowControl w:val="0"/>
        <w:spacing w:after="0" w:line="200" w:lineRule="auto"/>
        <w:rPr>
          <w:sz w:val="18"/>
          <w:szCs w:val="18"/>
        </w:rPr>
      </w:pPr>
    </w:p>
    <w:p w:rsidR="00855376" w:rsidRDefault="00855376">
      <w:pPr>
        <w:widowControl w:val="0"/>
        <w:spacing w:after="0" w:line="200" w:lineRule="auto"/>
        <w:rPr>
          <w:sz w:val="18"/>
          <w:szCs w:val="18"/>
        </w:rPr>
      </w:pPr>
    </w:p>
    <w:p w:rsidR="00855376" w:rsidRDefault="00855376">
      <w:pPr>
        <w:widowControl w:val="0"/>
        <w:spacing w:after="0" w:line="200" w:lineRule="auto"/>
        <w:rPr>
          <w:sz w:val="18"/>
          <w:szCs w:val="18"/>
        </w:rPr>
      </w:pPr>
    </w:p>
    <w:p w:rsidR="00855376" w:rsidRDefault="001012C3">
      <w:pPr>
        <w:widowControl w:val="0"/>
        <w:spacing w:before="16" w:after="0" w:line="240" w:lineRule="auto"/>
        <w:ind w:left="180" w:right="-20"/>
      </w:pPr>
      <w:r>
        <w:t>Signature of Parent or Guardian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-12699</wp:posOffset>
                </wp:positionV>
                <wp:extent cx="2362200" cy="1270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2700"/>
                          <a:chOff x="4163630" y="3779365"/>
                          <a:chExt cx="2364740" cy="127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4163630" y="3779365"/>
                            <a:ext cx="2364740" cy="1270"/>
                            <a:chOff x="1440" y="-33"/>
                            <a:chExt cx="3724" cy="2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1440" y="-33"/>
                              <a:ext cx="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5376" w:rsidRDefault="008553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1440" y="-33"/>
                              <a:ext cx="37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3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-12699</wp:posOffset>
                </wp:positionV>
                <wp:extent cx="2362200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5376" w:rsidRDefault="001012C3">
      <w:pPr>
        <w:widowControl w:val="0"/>
        <w:spacing w:before="22" w:after="0" w:line="265" w:lineRule="auto"/>
        <w:ind w:left="180" w:right="-20"/>
      </w:pPr>
      <w:r>
        <w:t>If Individual Is Under Age 18</w:t>
      </w:r>
    </w:p>
    <w:p w:rsidR="00855376" w:rsidRDefault="00855376">
      <w:pPr>
        <w:widowControl w:val="0"/>
        <w:spacing w:after="0" w:line="200" w:lineRule="auto"/>
        <w:rPr>
          <w:sz w:val="20"/>
          <w:szCs w:val="20"/>
        </w:rPr>
      </w:pPr>
    </w:p>
    <w:p w:rsidR="00855376" w:rsidRDefault="001012C3">
      <w:pPr>
        <w:widowControl w:val="0"/>
        <w:spacing w:before="16" w:after="0" w:line="240" w:lineRule="auto"/>
        <w:ind w:left="180" w:right="-20"/>
        <w:rPr>
          <w:sz w:val="24"/>
          <w:szCs w:val="24"/>
        </w:rPr>
      </w:pPr>
      <w:r>
        <w:t>Date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-12699</wp:posOffset>
                </wp:positionV>
                <wp:extent cx="2362200" cy="12700"/>
                <wp:effectExtent l="0" t="0" r="0" b="0"/>
                <wp:wrapSquare wrapText="bothSides" distT="0" distB="0" distL="0" distR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2700"/>
                          <a:chOff x="4163630" y="3779365"/>
                          <a:chExt cx="2364740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4163630" y="3779365"/>
                            <a:ext cx="2364740" cy="1270"/>
                            <a:chOff x="1440" y="-33"/>
                            <a:chExt cx="3724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440" y="-33"/>
                              <a:ext cx="3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55376" w:rsidRDefault="008553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1440" y="-33"/>
                              <a:ext cx="372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3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-12699</wp:posOffset>
                </wp:positionV>
                <wp:extent cx="2362200" cy="12700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55376">
      <w:headerReference w:type="default" r:id="rId1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12C3">
      <w:pPr>
        <w:spacing w:after="0" w:line="240" w:lineRule="auto"/>
      </w:pPr>
      <w:r>
        <w:separator/>
      </w:r>
    </w:p>
  </w:endnote>
  <w:endnote w:type="continuationSeparator" w:id="0">
    <w:p w:rsidR="00000000" w:rsidRDefault="0010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12C3">
      <w:pPr>
        <w:spacing w:after="0" w:line="240" w:lineRule="auto"/>
      </w:pPr>
      <w:r>
        <w:separator/>
      </w:r>
    </w:p>
  </w:footnote>
  <w:footnote w:type="continuationSeparator" w:id="0">
    <w:p w:rsidR="00000000" w:rsidRDefault="0010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376" w:rsidRDefault="001012C3">
    <w:pPr>
      <w:spacing w:before="720" w:after="0" w:line="240" w:lineRule="auto"/>
      <w:ind w:firstLine="720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>PHOTOGRAPHY I</w:t>
    </w:r>
  </w:p>
  <w:p w:rsidR="00855376" w:rsidRDefault="001012C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Mrs. Crowder   Email:   Kelly_E_Crowder@mcpsmd.org  Room 4</w:t>
    </w:r>
  </w:p>
  <w:p w:rsidR="00855376" w:rsidRDefault="001012C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Office Phone 301 649-2829</w:t>
    </w:r>
  </w:p>
  <w:p w:rsidR="00855376" w:rsidRDefault="008553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861"/>
    <w:multiLevelType w:val="multilevel"/>
    <w:tmpl w:val="DC82EDDC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" w15:restartNumberingAfterBreak="0">
    <w:nsid w:val="1D184E37"/>
    <w:multiLevelType w:val="multilevel"/>
    <w:tmpl w:val="C45A6E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4276F7"/>
    <w:multiLevelType w:val="multilevel"/>
    <w:tmpl w:val="4E2EC140"/>
    <w:lvl w:ilvl="0">
      <w:start w:val="1"/>
      <w:numFmt w:val="bullet"/>
      <w:lvlText w:val="▪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 w15:restartNumberingAfterBreak="0">
    <w:nsid w:val="26FA7D93"/>
    <w:multiLevelType w:val="multilevel"/>
    <w:tmpl w:val="8528B8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8B120F"/>
    <w:multiLevelType w:val="multilevel"/>
    <w:tmpl w:val="D4C052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9773809"/>
    <w:multiLevelType w:val="multilevel"/>
    <w:tmpl w:val="05FC1546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73CE02A1"/>
    <w:multiLevelType w:val="multilevel"/>
    <w:tmpl w:val="F9D2726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6"/>
    <w:rsid w:val="001012C3"/>
    <w:rsid w:val="008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54289-9EC3-4F9D-BC31-28A4BB1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lly_E_Crowder@mcpsmd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kelly_e_crowder@mcpsm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_d_neubold@mcpsmd.or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Kelly E</dc:creator>
  <cp:lastModifiedBy>Crowder, Kelly E</cp:lastModifiedBy>
  <cp:revision>2</cp:revision>
  <dcterms:created xsi:type="dcterms:W3CDTF">2019-06-17T13:43:00Z</dcterms:created>
  <dcterms:modified xsi:type="dcterms:W3CDTF">2019-06-17T13:43:00Z</dcterms:modified>
</cp:coreProperties>
</file>